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96" w:rsidRPr="006D5296" w:rsidRDefault="006D5296" w:rsidP="006D5296">
      <w:pPr>
        <w:jc w:val="center"/>
        <w:rPr>
          <w:b/>
          <w:sz w:val="40"/>
          <w:szCs w:val="40"/>
          <w:u w:val="single"/>
        </w:rPr>
      </w:pPr>
      <w:r w:rsidRPr="006D5296">
        <w:rPr>
          <w:b/>
          <w:sz w:val="40"/>
          <w:szCs w:val="40"/>
          <w:u w:val="single"/>
        </w:rPr>
        <w:t>“Truth” a</w:t>
      </w:r>
      <w:bookmarkStart w:id="0" w:name="_GoBack"/>
      <w:bookmarkEnd w:id="0"/>
      <w:r w:rsidRPr="006D5296">
        <w:rPr>
          <w:b/>
          <w:sz w:val="40"/>
          <w:szCs w:val="40"/>
          <w:u w:val="single"/>
        </w:rPr>
        <w:t>nd Christian Unity</w:t>
      </w:r>
    </w:p>
    <w:p w:rsidR="006D5296" w:rsidRDefault="006D5296" w:rsidP="006D5296">
      <w:pPr>
        <w:ind w:firstLine="720"/>
      </w:pPr>
    </w:p>
    <w:p w:rsidR="00125E5E" w:rsidRDefault="00DE363C" w:rsidP="006D5296">
      <w:pPr>
        <w:ind w:firstLine="720"/>
      </w:pPr>
      <w:r>
        <w:t xml:space="preserve">Some Catholic critics, including Cardinal Ratzinger, dismissed </w:t>
      </w:r>
      <w:r>
        <w:rPr>
          <w:i/>
        </w:rPr>
        <w:t>Unity of the Churches</w:t>
      </w:r>
      <w:r>
        <w:t xml:space="preserve"> at the time of its publication as an ill-judged attempt to promote Christian unity at the expense of Christian truth. For the critics, the Rahner-Fries proposal denied reality in its assertion, particularly in </w:t>
      </w:r>
      <w:r>
        <w:rPr>
          <w:i/>
        </w:rPr>
        <w:t>Thesis 2</w:t>
      </w:r>
      <w:r>
        <w:t>, that unity did not require ultimate resolution of the conflicting claims to truth expressed in the doctrines of the divided churches.</w:t>
      </w:r>
      <w:r w:rsidR="006D5296">
        <w:t xml:space="preserve"> </w:t>
      </w:r>
      <w:r>
        <w:t xml:space="preserve">This presentation takes up that critique. </w:t>
      </w:r>
    </w:p>
    <w:p w:rsidR="006D5296" w:rsidRDefault="00DE363C" w:rsidP="006D5296">
      <w:pPr>
        <w:ind w:firstLine="720"/>
      </w:pPr>
      <w:r>
        <w:t xml:space="preserve">The </w:t>
      </w:r>
      <w:r w:rsidR="00125E5E">
        <w:t xml:space="preserve">first part of the </w:t>
      </w:r>
      <w:r>
        <w:t xml:space="preserve">presentation locates </w:t>
      </w:r>
      <w:r>
        <w:rPr>
          <w:i/>
        </w:rPr>
        <w:t>Thesis 2</w:t>
      </w:r>
      <w:r>
        <w:t xml:space="preserve"> in the context of the wider corpus of Rahner’s </w:t>
      </w:r>
      <w:r w:rsidR="00125E5E">
        <w:t xml:space="preserve">post-Vatican II </w:t>
      </w:r>
      <w:r>
        <w:t>writings o</w:t>
      </w:r>
      <w:r w:rsidR="00125E5E">
        <w:t>n</w:t>
      </w:r>
      <w:r>
        <w:t xml:space="preserve"> ecumenism</w:t>
      </w:r>
      <w:r w:rsidR="006D5296">
        <w:t>. It seeks</w:t>
      </w:r>
      <w:r>
        <w:t xml:space="preserve"> to </w:t>
      </w:r>
      <w:r w:rsidR="00125E5E">
        <w:t xml:space="preserve">identify in those works the roots of his approach in </w:t>
      </w:r>
      <w:r w:rsidR="00125E5E">
        <w:rPr>
          <w:i/>
        </w:rPr>
        <w:t>Unity of the Churches</w:t>
      </w:r>
      <w:r>
        <w:t xml:space="preserve">. </w:t>
      </w:r>
    </w:p>
    <w:p w:rsidR="00125E5E" w:rsidRDefault="006D5296" w:rsidP="006D5296">
      <w:pPr>
        <w:ind w:firstLine="720"/>
      </w:pPr>
      <w:r>
        <w:t xml:space="preserve">The </w:t>
      </w:r>
      <w:r w:rsidR="00125E5E">
        <w:t xml:space="preserve">second part of the </w:t>
      </w:r>
      <w:r>
        <w:t>presentation will focus on Rahner’s insistence that the context of the churches in the late twentieth century, specifically the church’s situation in the world of secularism and pluralism, called for new responses from the churches</w:t>
      </w:r>
      <w:r w:rsidR="00125E5E">
        <w:t>. In Rahner’s assessment</w:t>
      </w:r>
      <w:r>
        <w:t xml:space="preserve">, </w:t>
      </w:r>
      <w:r w:rsidR="00125E5E">
        <w:t xml:space="preserve">those new </w:t>
      </w:r>
      <w:r>
        <w:t>responses needed to include a shift in emphasis away from the doctrinal dispute that had their origins in the Reformation. The question underpinning th</w:t>
      </w:r>
      <w:r w:rsidR="00125E5E">
        <w:t xml:space="preserve">is part of the </w:t>
      </w:r>
      <w:r>
        <w:t xml:space="preserve">presentation is whether </w:t>
      </w:r>
      <w:r w:rsidR="00125E5E">
        <w:t xml:space="preserve">the weight that </w:t>
      </w:r>
      <w:r>
        <w:t>Rahner</w:t>
      </w:r>
      <w:r w:rsidR="00125E5E">
        <w:t xml:space="preserve"> gave to context as a determining factor in ecumenism was a denial of truth</w:t>
      </w:r>
      <w:r>
        <w:t xml:space="preserve"> </w:t>
      </w:r>
      <w:r w:rsidR="00125E5E">
        <w:t>or a prophetic insight, challenging the churches to a more authentic e</w:t>
      </w:r>
      <w:r w:rsidR="006565F3">
        <w:t>mbodiment</w:t>
      </w:r>
      <w:r w:rsidR="00125E5E">
        <w:t xml:space="preserve"> of their</w:t>
      </w:r>
      <w:r w:rsidR="006565F3">
        <w:t xml:space="preserve"> faith</w:t>
      </w:r>
      <w:r w:rsidR="00125E5E">
        <w:t>.</w:t>
      </w:r>
    </w:p>
    <w:p w:rsidR="00125E5E" w:rsidRDefault="00125E5E" w:rsidP="006D5296">
      <w:pPr>
        <w:ind w:firstLine="720"/>
      </w:pPr>
    </w:p>
    <w:p w:rsidR="00125E5E" w:rsidRDefault="00125E5E" w:rsidP="006D5296">
      <w:pPr>
        <w:ind w:firstLine="720"/>
      </w:pPr>
    </w:p>
    <w:p w:rsidR="00125E5E" w:rsidRDefault="00125E5E" w:rsidP="006D5296">
      <w:pPr>
        <w:ind w:firstLine="720"/>
      </w:pPr>
    </w:p>
    <w:p w:rsidR="00125E5E" w:rsidRDefault="00125E5E" w:rsidP="00125E5E">
      <w:r>
        <w:t>Richard Lennan</w:t>
      </w:r>
    </w:p>
    <w:p w:rsidR="00DE363C" w:rsidRPr="00DE363C" w:rsidRDefault="00125E5E" w:rsidP="00125E5E">
      <w:r>
        <w:t xml:space="preserve">Boston College School of Theology and Ministry </w:t>
      </w:r>
    </w:p>
    <w:sectPr w:rsidR="00DE363C" w:rsidRPr="00DE363C" w:rsidSect="00514F2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4"/>
  <w:doNotTrackMoves/>
  <w:defaultTabStop w:val="720"/>
  <w:characterSpacingControl w:val="doNotCompress"/>
  <w:compat/>
  <w:rsids>
    <w:rsidRoot w:val="00DE363C"/>
    <w:rsid w:val="00125E5E"/>
    <w:rsid w:val="00240C4F"/>
    <w:rsid w:val="00514F2B"/>
    <w:rsid w:val="00570D0B"/>
    <w:rsid w:val="005F77D4"/>
    <w:rsid w:val="006565F3"/>
    <w:rsid w:val="006D5296"/>
    <w:rsid w:val="00984845"/>
    <w:rsid w:val="00A54747"/>
    <w:rsid w:val="00A704A0"/>
    <w:rsid w:val="00B63CFB"/>
    <w:rsid w:val="00D34F4D"/>
    <w:rsid w:val="00DE363C"/>
    <w:rsid w:val="00F0101C"/>
    <w:rsid w:val="00FD7B16"/>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4F"/>
    <w:pPr>
      <w:spacing w:after="0" w:line="360" w:lineRule="auto"/>
      <w:jc w:val="both"/>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otnote">
    <w:name w:val="Footnote"/>
    <w:basedOn w:val="FootnoteText"/>
    <w:link w:val="FootnoteChar"/>
    <w:qFormat/>
    <w:rsid w:val="005F77D4"/>
    <w:pPr>
      <w:jc w:val="left"/>
    </w:pPr>
    <w:rPr>
      <w:rFonts w:ascii="Book Antiqua" w:hAnsi="Book Antiqua" w:cstheme="minorBidi"/>
      <w:sz w:val="22"/>
      <w:szCs w:val="22"/>
      <w:lang w:val="en-AU"/>
    </w:rPr>
  </w:style>
  <w:style w:type="paragraph" w:styleId="FootnoteText">
    <w:name w:val="footnote text"/>
    <w:basedOn w:val="Normal"/>
    <w:link w:val="FootnoteTextChar"/>
    <w:uiPriority w:val="99"/>
    <w:semiHidden/>
    <w:unhideWhenUsed/>
    <w:rsid w:val="00A54747"/>
    <w:pPr>
      <w:spacing w:line="240" w:lineRule="auto"/>
    </w:pPr>
    <w:rPr>
      <w:sz w:val="20"/>
    </w:rPr>
  </w:style>
  <w:style w:type="character" w:customStyle="1" w:styleId="FootnoteTextChar">
    <w:name w:val="Footnote Text Char"/>
    <w:basedOn w:val="DefaultParagraphFont"/>
    <w:link w:val="FootnoteText"/>
    <w:uiPriority w:val="99"/>
    <w:semiHidden/>
    <w:rsid w:val="00A54747"/>
    <w:rPr>
      <w:sz w:val="20"/>
      <w:szCs w:val="20"/>
    </w:rPr>
  </w:style>
  <w:style w:type="paragraph" w:customStyle="1" w:styleId="imported-FootnoteText">
    <w:name w:val="imported-Footnote Text"/>
    <w:rsid w:val="005F77D4"/>
    <w:pPr>
      <w:spacing w:after="0" w:line="240" w:lineRule="auto"/>
    </w:pPr>
    <w:rPr>
      <w:rFonts w:ascii="Times New Roman" w:eastAsia="Arial Unicode MS" w:hAnsi="Times New Roman" w:cs="Times New Roman"/>
      <w:color w:val="000000"/>
      <w:sz w:val="20"/>
      <w:szCs w:val="20"/>
    </w:rPr>
  </w:style>
  <w:style w:type="character" w:customStyle="1" w:styleId="FootnoteChar">
    <w:name w:val="Footnote Char"/>
    <w:basedOn w:val="FootnoteTextChar"/>
    <w:link w:val="Footnote"/>
    <w:rsid w:val="005F77D4"/>
    <w:rPr>
      <w:rFonts w:ascii="Book Antiqua" w:hAnsi="Book Antiqua"/>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4F"/>
    <w:pPr>
      <w:spacing w:after="0" w:line="36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har"/>
    <w:qFormat/>
    <w:rsid w:val="005F77D4"/>
    <w:pPr>
      <w:jc w:val="left"/>
    </w:pPr>
    <w:rPr>
      <w:rFonts w:ascii="Book Antiqua" w:hAnsi="Book Antiqua" w:cstheme="minorBidi"/>
      <w:sz w:val="22"/>
      <w:szCs w:val="22"/>
      <w:lang w:val="en-AU"/>
    </w:rPr>
  </w:style>
  <w:style w:type="paragraph" w:styleId="FootnoteText">
    <w:name w:val="footnote text"/>
    <w:basedOn w:val="Normal"/>
    <w:link w:val="FootnoteTextChar"/>
    <w:uiPriority w:val="99"/>
    <w:semiHidden/>
    <w:unhideWhenUsed/>
    <w:rsid w:val="00A54747"/>
    <w:pPr>
      <w:spacing w:line="240" w:lineRule="auto"/>
    </w:pPr>
    <w:rPr>
      <w:sz w:val="20"/>
    </w:rPr>
  </w:style>
  <w:style w:type="character" w:customStyle="1" w:styleId="FootnoteTextChar">
    <w:name w:val="Footnote Text Char"/>
    <w:basedOn w:val="DefaultParagraphFont"/>
    <w:link w:val="FootnoteText"/>
    <w:uiPriority w:val="99"/>
    <w:semiHidden/>
    <w:rsid w:val="00A54747"/>
    <w:rPr>
      <w:sz w:val="20"/>
      <w:szCs w:val="20"/>
    </w:rPr>
  </w:style>
  <w:style w:type="paragraph" w:customStyle="1" w:styleId="imported-FootnoteText">
    <w:name w:val="imported-Footnote Text"/>
    <w:rsid w:val="005F77D4"/>
    <w:pPr>
      <w:spacing w:after="0" w:line="240" w:lineRule="auto"/>
    </w:pPr>
    <w:rPr>
      <w:rFonts w:ascii="Times New Roman" w:eastAsia="Arial Unicode MS" w:hAnsi="Times New Roman" w:cs="Times New Roman"/>
      <w:color w:val="000000"/>
      <w:sz w:val="20"/>
      <w:szCs w:val="20"/>
    </w:rPr>
  </w:style>
  <w:style w:type="character" w:customStyle="1" w:styleId="FootnoteChar">
    <w:name w:val="Footnote Char"/>
    <w:basedOn w:val="FootnoteTextChar"/>
    <w:link w:val="Footnote"/>
    <w:rsid w:val="005F77D4"/>
    <w:rPr>
      <w:rFonts w:ascii="Book Antiqua" w:hAnsi="Book Antiqua"/>
      <w:sz w:val="20"/>
      <w:szCs w:val="20"/>
      <w:lang w:val="en-AU"/>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Lennan</dc:creator>
  <cp:lastModifiedBy>Mark and Bridget Fischer</cp:lastModifiedBy>
  <cp:revision>2</cp:revision>
  <dcterms:created xsi:type="dcterms:W3CDTF">2014-05-24T21:21:00Z</dcterms:created>
  <dcterms:modified xsi:type="dcterms:W3CDTF">2014-05-24T21:21:00Z</dcterms:modified>
</cp:coreProperties>
</file>